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403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ФЕДЕРАЛЬНОГО РЕГИСТРА ЛИЦ, СТРАДАЮЩИХ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ЖИЗНЕУГРОЖАЮЩИМИ И ХРОНИЧЕСКИМИ ПРОГРЕССИРУЮЩИМИ РЕДКИМИ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(ОРФАННЫМИ) ЗАБОЛЕВАНИЯМИ, ПРИВОДЯЩИМИ К СОКРАЩЕНИЮ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ПРОДОЛЖИТЕЛЬНОСТИ ЖИЗНИ ГРАЖДАН ИЛИ ИХ ИНВАЛИДНОСТИ,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РЕГИОНАЛЬНОГО СЕГМЕНТА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08466C" w:rsidRDefault="0017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 w:rsidR="0008466C">
          <w:rPr>
            <w:rFonts w:ascii="Calibri" w:hAnsi="Calibri" w:cs="Calibri"/>
            <w:color w:val="0000FF"/>
          </w:rPr>
          <w:t>Правила</w:t>
        </w:r>
      </w:hyperlink>
      <w:r w:rsidR="0008466C">
        <w:rPr>
          <w:rFonts w:ascii="Calibri" w:hAnsi="Calibri" w:cs="Calibri"/>
        </w:rPr>
        <w:t xml:space="preserve"> ведения Федерального регистра лиц, страдающих </w:t>
      </w:r>
      <w:proofErr w:type="spellStart"/>
      <w:r w:rsidR="0008466C">
        <w:rPr>
          <w:rFonts w:ascii="Calibri" w:hAnsi="Calibri" w:cs="Calibri"/>
        </w:rPr>
        <w:t>жизнеугрожающими</w:t>
      </w:r>
      <w:proofErr w:type="spellEnd"/>
      <w:r w:rsidR="0008466C"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 w:rsidR="0008466C">
        <w:rPr>
          <w:rFonts w:ascii="Calibri" w:hAnsi="Calibri" w:cs="Calibri"/>
        </w:rPr>
        <w:t>орфанными</w:t>
      </w:r>
      <w:proofErr w:type="spellEnd"/>
      <w:r w:rsidR="0008466C"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его регионального сегмента;</w:t>
      </w:r>
    </w:p>
    <w:p w:rsidR="0008466C" w:rsidRDefault="00177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9" w:history="1">
        <w:r w:rsidR="0008466C">
          <w:rPr>
            <w:rFonts w:ascii="Calibri" w:hAnsi="Calibri" w:cs="Calibri"/>
            <w:color w:val="0000FF"/>
          </w:rPr>
          <w:t>перечень</w:t>
        </w:r>
      </w:hyperlink>
      <w:r w:rsidR="0008466C">
        <w:rPr>
          <w:rFonts w:ascii="Calibri" w:hAnsi="Calibri" w:cs="Calibri"/>
        </w:rPr>
        <w:t xml:space="preserve"> </w:t>
      </w:r>
      <w:proofErr w:type="spellStart"/>
      <w:r w:rsidR="0008466C">
        <w:rPr>
          <w:rFonts w:ascii="Calibri" w:hAnsi="Calibri" w:cs="Calibri"/>
        </w:rPr>
        <w:t>жизнеугрожающих</w:t>
      </w:r>
      <w:proofErr w:type="spellEnd"/>
      <w:r w:rsidR="0008466C"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 w:rsidR="0008466C">
        <w:rPr>
          <w:rFonts w:ascii="Calibri" w:hAnsi="Calibri" w:cs="Calibri"/>
        </w:rPr>
        <w:t>орфанных</w:t>
      </w:r>
      <w:proofErr w:type="spellEnd"/>
      <w:r w:rsidR="0008466C">
        <w:rPr>
          <w:rFonts w:ascii="Calibri" w:hAnsi="Calibri" w:cs="Calibri"/>
        </w:rPr>
        <w:t>) заболеваний, приводящих к сокращению продолжительности жизни граждан или их инвалидности.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Утверждены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403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ПРАВИЛА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ФЕДЕРАЛЬНОГО РЕГИСТРА ЛИЦ, СТРАДАЮЩИХ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ЖИЗНЕУГРОЖАЮЩИМИ И ХРОНИЧЕСКИМИ ПРОГРЕССИРУЮЩИМИ РЕДКИМИ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(ОРФАННЫМИ) ЗАБОЛЕВАНИЯМИ, ПРИВОДЯЩИМИ К СОКРАЩЕНИЮ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ПРОДОЛЖИТЕЛЬНОСТИ ЖИЗНИ ГРАЖДАН ИЛИ ИХ ИНВАЛИДНОСТИ,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РЕГИОНАЛЬНОГО СЕГМЕНТА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</w:t>
      </w:r>
      <w:r>
        <w:rPr>
          <w:rFonts w:ascii="Calibri" w:hAnsi="Calibri" w:cs="Calibri"/>
        </w:rPr>
        <w:lastRenderedPageBreak/>
        <w:t>инвалидности (далее - Федеральный регистр), и регионального сегмента Федерального регистра (далее - региональный сегмент).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регистр является федеральной информационной системой, включающей региональные сегменты. Министерство здравоохранения Российской Федерации является оператором указанной системы и обеспечивает ее бесперебойное функционирование.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Ведение Федерального регистра осуществляется Министерством здравоохранения Российской Федерации на основании содержащихся в региональном сегменте сведений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(далее - перечень).</w:t>
      </w:r>
      <w:proofErr w:type="gramEnd"/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Ведение регионального сегмента осуществляется уполномоченными органами исполнительной власти субъектов Российской Федерации.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Регулирование отношений, связанных с ведением Федерального регистра и регионального сегмента,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 и региональном сегменте, хранение и защиту таких сведений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Федеральный регистр и региональный сегмент содержат следующие сведения о лицах, страдающих заболеваниями, включенными в перечень: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а) страховой номер индивидуального лицевого счета в системе обязательного пенсионного страхования (при наличии);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б) фамилия, имя, отчество, а также фамилия, данная при рождении;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рождения;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г) пол;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места жительства (с указанием кода по Общероссийскому классификатору административно-территориальных образований);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серия, номер паспорта (свидетельства о рождении) или удостоверения личности, дата выдачи указанных документов;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ж) серия и номер полиса обязательного медицинского страхования и наименование страховой медицинской организации, его выдавшей;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об инвалидности (в случае установления группы инвалидности или категории "ребенок-инвалид");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диагноз заболевания (состояние), включая его код по Международной статистической </w:t>
      </w:r>
      <w:hyperlink r:id="rId1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наименование медицинской организации, в которой гражданину впервые установлен диагноз заболевания, включенного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 xml:space="preserve">л) сведения о включении в Федеральный регистр лиц, имеющих право на получение государственной социальной помощи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социальной помощи";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сведения о выписке лекарственных препаратов для медицинского применения для лечения заболевания, включенного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сведения об отпуске лекарственных препаратов для медицинского применения для </w:t>
      </w:r>
      <w:r>
        <w:rPr>
          <w:rFonts w:ascii="Calibri" w:hAnsi="Calibri" w:cs="Calibri"/>
        </w:rPr>
        <w:lastRenderedPageBreak/>
        <w:t xml:space="preserve">лечения заболевания, включенного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proofErr w:type="gramStart"/>
      <w:r>
        <w:rPr>
          <w:rFonts w:ascii="Calibri" w:hAnsi="Calibri" w:cs="Calibri"/>
        </w:rPr>
        <w:t xml:space="preserve">о) сведения о медицинской организации, выдавшей направление на включение сведений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</w:t>
      </w:r>
      <w:proofErr w:type="gramEnd"/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дата включения сведений (внесения изменений в сведения)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в Федеральный регистр;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дата исключения сведений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из Федерального регистра;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уникальный номер регистровой записи.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Региональный сегмент ведется уполномоченными органами исполнительной власти субъектов Российской Федерации и формируется на основании сведений о лицах, страдающих заболеваниями, включенными в перечень. Эти сведения представляются в уполномоченный орган исполнительной власти субъекта Российской Федерации, в котором указанные лица проживают, медицинскими организациями, в которых эти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если сведения, предусмотренные </w:t>
      </w:r>
      <w:hyperlink w:anchor="Par56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"л" пункта 9</w:t>
        </w:r>
      </w:hyperlink>
      <w:r>
        <w:rPr>
          <w:rFonts w:ascii="Calibri" w:hAnsi="Calibri" w:cs="Calibri"/>
        </w:rPr>
        <w:t xml:space="preserve"> настоящих Правил, не представлены медицинской организацией, уполномоченный орган исполнительной власти субъектов Российской Федерации самостоятельно запрашивает соответствующие сведения в государственных внебюджетных фондах.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Медицинские организации осуществляют: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6"/>
      <w:bookmarkEnd w:id="10"/>
      <w:r>
        <w:rPr>
          <w:rFonts w:ascii="Calibri" w:hAnsi="Calibri" w:cs="Calibri"/>
        </w:rPr>
        <w:t xml:space="preserve">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в региональные сегменты в течение 5 рабочих дней со дня установления диагноза заболевания, включенного в перечень, по </w:t>
      </w:r>
      <w:hyperlink r:id="rId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утверждаются Министерством здравоохранения Российской Федерации;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 xml:space="preserve">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содержащиеся в региональных сегментах, и извещений об исключении указанных сведений из региональных сегментов по форме и в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утверждаются Министерством здравоохранения Российской Федерации;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регистрацию выданных направлений и извещений,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пункта, в журнале, </w:t>
      </w:r>
      <w:hyperlink r:id="rId2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утверждается Министерством здравоохранения Российской Федерации.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13. Сведения о лицах, которым диагноз заболевания, включенного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установлен до вступления в силу постановления Правительства Российской Федерации от 26 апреля 2012 г. N 403, подлежат включению в региональный сегмент.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"б" пункта 12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представляются на бумажном носителе и (или) в электронном виде.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внесении изменений в сведения, указанные в </w:t>
      </w:r>
      <w:hyperlink w:anchor="Par5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"о" пункта</w:t>
        </w:r>
      </w:hyperlink>
      <w:r>
        <w:rPr>
          <w:rFonts w:ascii="Calibri" w:hAnsi="Calibri" w:cs="Calibri"/>
        </w:rPr>
        <w:t xml:space="preserve"> 9 настоящих Правил, должны быть сохранены уникальный номер регистровой записи и история внесения изменений.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лицах, страдающих заболеваниями, включенными в перечень, или их изменения сохраняются в течение 3 лет </w:t>
      </w:r>
      <w:proofErr w:type="gramStart"/>
      <w:r>
        <w:rPr>
          <w:rFonts w:ascii="Calibri" w:hAnsi="Calibri" w:cs="Calibri"/>
        </w:rPr>
        <w:t>с даты исключения</w:t>
      </w:r>
      <w:proofErr w:type="gramEnd"/>
      <w:r>
        <w:rPr>
          <w:rFonts w:ascii="Calibri" w:hAnsi="Calibri" w:cs="Calibri"/>
        </w:rPr>
        <w:t xml:space="preserve"> сведений из Федерального регистра.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выезда лиц,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</w:t>
      </w:r>
      <w:r>
        <w:rPr>
          <w:rFonts w:ascii="Calibri" w:hAnsi="Calibri" w:cs="Calibri"/>
        </w:rPr>
        <w:lastRenderedPageBreak/>
        <w:t>сегмент субъекта Российской Федерации, на территорию которого въехал гражданин, в срок не более</w:t>
      </w:r>
      <w:proofErr w:type="gramEnd"/>
      <w:r>
        <w:rPr>
          <w:rFonts w:ascii="Calibri" w:hAnsi="Calibri" w:cs="Calibri"/>
        </w:rPr>
        <w:t xml:space="preserve"> 10 дней с момента получения соответствующей информации.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выезда за пределы территории Российской Федерации на постоянное место жительства, а также в случае смерти лиц, страдающих заболеваниями, включенными в </w:t>
      </w:r>
      <w:hyperlink w:anchor="Par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сведения о них подлежат исключению из регионального сегмента.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Уполномоченные органы исполнительной власти субъектов Российской Федерации в течение 5 рабочих дней со дня получения от медицинских организаций сведений,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"б" пункта 12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осуществляют внесение соответствующих изменений в региональный сегмент.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94"/>
      <w:bookmarkEnd w:id="13"/>
      <w:r>
        <w:rPr>
          <w:rFonts w:ascii="Calibri" w:hAnsi="Calibri" w:cs="Calibri"/>
        </w:rPr>
        <w:t>Утвержден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403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99"/>
      <w:bookmarkEnd w:id="14"/>
      <w:r>
        <w:rPr>
          <w:rFonts w:ascii="Calibri" w:hAnsi="Calibri" w:cs="Calibri"/>
          <w:b/>
          <w:bCs/>
        </w:rPr>
        <w:t>ПЕРЕЧЕНЬ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ЖИЗНЕУГРОЖАЮЩИХ И ХРОНИЧЕСКИХ ПРОГРЕССИРУЮЩИХ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РЕДКИХ (ОРФАННЫХ) ЗАБОЛЕВАНИЙ, ПРИВОДЯЩИХ К СОКРАЩЕНИЮ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ПРОДОЛЖИТЕЛЬНОСТИ ЖИЗНИ ГРАЖДАН ИЛИ ИХ ИНВАЛИДНОСТИ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Код заболевания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</w:t>
      </w:r>
      <w:proofErr w:type="spellStart"/>
      <w:r>
        <w:rPr>
          <w:rFonts w:ascii="Courier New" w:hAnsi="Courier New" w:cs="Courier New"/>
          <w:sz w:val="20"/>
          <w:szCs w:val="20"/>
        </w:rPr>
        <w:t>Гемолитико</w:t>
      </w:r>
      <w:proofErr w:type="spellEnd"/>
      <w:r>
        <w:rPr>
          <w:rFonts w:ascii="Courier New" w:hAnsi="Courier New" w:cs="Courier New"/>
          <w:sz w:val="20"/>
          <w:szCs w:val="20"/>
        </w:rPr>
        <w:t>-уремический синдром                       D59.3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Пароксизмальная ночная гемоглобинурия                D59.5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proofErr w:type="spellStart"/>
      <w:r>
        <w:rPr>
          <w:rFonts w:ascii="Courier New" w:hAnsi="Courier New" w:cs="Courier New"/>
          <w:sz w:val="20"/>
          <w:szCs w:val="20"/>
        </w:rPr>
        <w:t>Маркиафавы-Микели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</w:t>
      </w:r>
      <w:proofErr w:type="spellStart"/>
      <w:r>
        <w:rPr>
          <w:rFonts w:ascii="Courier New" w:hAnsi="Courier New" w:cs="Courier New"/>
          <w:sz w:val="20"/>
          <w:szCs w:val="20"/>
        </w:rPr>
        <w:t>Апластическая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анемия неуточненная                    D61.9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Наследственный дефицит факторов II                   D68.2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(фибриногена), VII (лабильного),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X (Стюарта-</w:t>
      </w:r>
      <w:proofErr w:type="spellStart"/>
      <w:r>
        <w:rPr>
          <w:rFonts w:ascii="Courier New" w:hAnsi="Courier New" w:cs="Courier New"/>
          <w:sz w:val="20"/>
          <w:szCs w:val="20"/>
        </w:rPr>
        <w:t>Прауэра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Идиопатическая тромбоцитопеническая пурпура          D69.3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(синдром Эванса)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Дефект в системе комплемента                         D84.1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Преждевременная половая зрелость                     E22.8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центрального происхождения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Нарушения обмена ароматических аминокислот        E70.0, E70.1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(классическая </w:t>
      </w:r>
      <w:proofErr w:type="spellStart"/>
      <w:r>
        <w:rPr>
          <w:rFonts w:ascii="Courier New" w:hAnsi="Courier New" w:cs="Courier New"/>
          <w:sz w:val="20"/>
          <w:szCs w:val="20"/>
        </w:rPr>
        <w:t>фенилкетонурия</w:t>
      </w:r>
      <w:proofErr w:type="spellEnd"/>
      <w:r>
        <w:rPr>
          <w:rFonts w:ascii="Courier New" w:hAnsi="Courier New" w:cs="Courier New"/>
          <w:sz w:val="20"/>
          <w:szCs w:val="20"/>
        </w:rPr>
        <w:t>, другие виды</w:t>
      </w:r>
      <w:proofErr w:type="gramEnd"/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гиперфенилаланинемии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 </w:t>
      </w:r>
      <w:proofErr w:type="spellStart"/>
      <w:r>
        <w:rPr>
          <w:rFonts w:ascii="Courier New" w:hAnsi="Courier New" w:cs="Courier New"/>
          <w:sz w:val="20"/>
          <w:szCs w:val="20"/>
        </w:rPr>
        <w:t>Тирозинемия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E70.2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10.  Болезнь "кленового сиропа"                           E71.0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11.  Другие виды нарушений обмена аминокислот             E71.1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 разветвленной цепью (изовалериановая</w:t>
      </w:r>
      <w:proofErr w:type="gramEnd"/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ацидемия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метилмалоновая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ацидемия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пропионовая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ацидемия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12.  Нарушения обмена жирных кислот                       E71.3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13.  </w:t>
      </w:r>
      <w:proofErr w:type="spellStart"/>
      <w:r>
        <w:rPr>
          <w:rFonts w:ascii="Courier New" w:hAnsi="Courier New" w:cs="Courier New"/>
          <w:sz w:val="20"/>
          <w:szCs w:val="20"/>
        </w:rPr>
        <w:t>Гомоцистинурия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E72.1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14.  </w:t>
      </w:r>
      <w:proofErr w:type="spellStart"/>
      <w:r>
        <w:rPr>
          <w:rFonts w:ascii="Courier New" w:hAnsi="Courier New" w:cs="Courier New"/>
          <w:sz w:val="20"/>
          <w:szCs w:val="20"/>
        </w:rPr>
        <w:t>Глютарикацидурия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E72.3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15.  </w:t>
      </w:r>
      <w:proofErr w:type="spellStart"/>
      <w:r>
        <w:rPr>
          <w:rFonts w:ascii="Courier New" w:hAnsi="Courier New" w:cs="Courier New"/>
          <w:sz w:val="20"/>
          <w:szCs w:val="20"/>
        </w:rPr>
        <w:t>Галактоземия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E74.2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16.  Другие </w:t>
      </w:r>
      <w:proofErr w:type="spellStart"/>
      <w:r>
        <w:rPr>
          <w:rFonts w:ascii="Courier New" w:hAnsi="Courier New" w:cs="Courier New"/>
          <w:sz w:val="20"/>
          <w:szCs w:val="20"/>
        </w:rPr>
        <w:t>сфинголипидозы</w:t>
      </w:r>
      <w:proofErr w:type="spellEnd"/>
      <w:r>
        <w:rPr>
          <w:rFonts w:ascii="Courier New" w:hAnsi="Courier New" w:cs="Courier New"/>
          <w:sz w:val="20"/>
          <w:szCs w:val="20"/>
        </w:rPr>
        <w:t>: болезнь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Ф</w:t>
      </w:r>
      <w:proofErr w:type="gramEnd"/>
      <w:r>
        <w:rPr>
          <w:rFonts w:ascii="Courier New" w:hAnsi="Courier New" w:cs="Courier New"/>
          <w:sz w:val="20"/>
          <w:szCs w:val="20"/>
        </w:rPr>
        <w:t>абри                 E75.2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(Фабри-Андерсона), </w:t>
      </w:r>
      <w:proofErr w:type="spellStart"/>
      <w:r>
        <w:rPr>
          <w:rFonts w:ascii="Courier New" w:hAnsi="Courier New" w:cs="Courier New"/>
          <w:sz w:val="20"/>
          <w:szCs w:val="20"/>
        </w:rPr>
        <w:t>Нимана</w:t>
      </w:r>
      <w:proofErr w:type="spellEnd"/>
      <w:r>
        <w:rPr>
          <w:rFonts w:ascii="Courier New" w:hAnsi="Courier New" w:cs="Courier New"/>
          <w:sz w:val="20"/>
          <w:szCs w:val="20"/>
        </w:rPr>
        <w:t>-Пика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17.  </w:t>
      </w:r>
      <w:proofErr w:type="spellStart"/>
      <w:r>
        <w:rPr>
          <w:rFonts w:ascii="Courier New" w:hAnsi="Courier New" w:cs="Courier New"/>
          <w:sz w:val="20"/>
          <w:szCs w:val="20"/>
        </w:rPr>
        <w:t>Мукополисахаридоз</w:t>
      </w:r>
      <w:proofErr w:type="spellEnd"/>
      <w:r>
        <w:rPr>
          <w:rFonts w:ascii="Courier New" w:hAnsi="Courier New" w:cs="Courier New"/>
          <w:sz w:val="20"/>
          <w:szCs w:val="20"/>
        </w:rPr>
        <w:t>, тип I                             E76.0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18.  </w:t>
      </w:r>
      <w:proofErr w:type="spellStart"/>
      <w:r>
        <w:rPr>
          <w:rFonts w:ascii="Courier New" w:hAnsi="Courier New" w:cs="Courier New"/>
          <w:sz w:val="20"/>
          <w:szCs w:val="20"/>
        </w:rPr>
        <w:t>Мукополисахаридоз</w:t>
      </w:r>
      <w:proofErr w:type="spellEnd"/>
      <w:r>
        <w:rPr>
          <w:rFonts w:ascii="Courier New" w:hAnsi="Courier New" w:cs="Courier New"/>
          <w:sz w:val="20"/>
          <w:szCs w:val="20"/>
        </w:rPr>
        <w:t>, тип II                            E76.1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19.  </w:t>
      </w:r>
      <w:proofErr w:type="spellStart"/>
      <w:r>
        <w:rPr>
          <w:rFonts w:ascii="Courier New" w:hAnsi="Courier New" w:cs="Courier New"/>
          <w:sz w:val="20"/>
          <w:szCs w:val="20"/>
        </w:rPr>
        <w:t>Мукополисахаридоз</w:t>
      </w:r>
      <w:proofErr w:type="spellEnd"/>
      <w:r>
        <w:rPr>
          <w:rFonts w:ascii="Courier New" w:hAnsi="Courier New" w:cs="Courier New"/>
          <w:sz w:val="20"/>
          <w:szCs w:val="20"/>
        </w:rPr>
        <w:t>, тип VI                            E76.2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20.  Острая перемежающая (печеночная) </w:t>
      </w:r>
      <w:proofErr w:type="spellStart"/>
      <w:r>
        <w:rPr>
          <w:rFonts w:ascii="Courier New" w:hAnsi="Courier New" w:cs="Courier New"/>
          <w:sz w:val="20"/>
          <w:szCs w:val="20"/>
        </w:rPr>
        <w:t>порфирия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E80.2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21.  Нарушения обмена меди (болезнь Вильсона)             E83.0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22.  Незавершенный </w:t>
      </w:r>
      <w:proofErr w:type="spellStart"/>
      <w:r>
        <w:rPr>
          <w:rFonts w:ascii="Courier New" w:hAnsi="Courier New" w:cs="Courier New"/>
          <w:sz w:val="20"/>
          <w:szCs w:val="20"/>
        </w:rPr>
        <w:t>остеогенез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Q78.0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 Легочная (артериальная) гипертензия                  I27.0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(идиопатическая) (первичная)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24.  Юношеский артрит с системным началом                 M08.2</w:t>
      </w:r>
    </w:p>
    <w:p w:rsidR="0008466C" w:rsidRDefault="000846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 xml:space="preserve">&lt;*&gt; Указывается в соответствии с Международной статистической </w:t>
      </w:r>
      <w:hyperlink r:id="rId22" w:history="1">
        <w:r>
          <w:rPr>
            <w:rFonts w:ascii="Calibri" w:hAnsi="Calibri" w:cs="Calibri"/>
            <w:color w:val="0000FF"/>
          </w:rPr>
          <w:t>классификацией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6C" w:rsidRDefault="000846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3B47" w:rsidRDefault="00AE3B47"/>
    <w:sectPr w:rsidR="00AE3B47" w:rsidSect="009E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6C"/>
    <w:rsid w:val="0008466C"/>
    <w:rsid w:val="00177641"/>
    <w:rsid w:val="00A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4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4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05B6B03324109E6209B761DE9240210A399F9F2A5A4DEFF9C93E6AB531CEJFU5I" TargetMode="External"/><Relationship Id="rId13" Type="http://schemas.openxmlformats.org/officeDocument/2006/relationships/hyperlink" Target="consultantplus://offline/ref=9AE3238E685AA518B88804B2A33324109E6D05B66881C542705F37J9UAI" TargetMode="External"/><Relationship Id="rId18" Type="http://schemas.openxmlformats.org/officeDocument/2006/relationships/hyperlink" Target="consultantplus://offline/ref=9AE3238E685AA518B88805B6B03324109E6705B467D49240210A399F9F2A5A4DEFF9C93E6AB534CCJF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3238E685AA518B88805B6B03324109E6209B761DE9240210A399F9F2A5A4DEFF9C93E6AB531CEJFU5I" TargetMode="External"/><Relationship Id="rId7" Type="http://schemas.openxmlformats.org/officeDocument/2006/relationships/hyperlink" Target="consultantplus://offline/ref=9AE3238E685AA518B88805B6B03324109E6209B761DE9240210A399F9F2A5A4DEFF9C93E6AB531CEJFU5I" TargetMode="External"/><Relationship Id="rId12" Type="http://schemas.openxmlformats.org/officeDocument/2006/relationships/hyperlink" Target="consultantplus://offline/ref=9AE3238E685AA518B88805B6B03324109E6209B762D69240210A399F9F2A5A4DEFF9C93E6AB535C8JFU4I" TargetMode="External"/><Relationship Id="rId17" Type="http://schemas.openxmlformats.org/officeDocument/2006/relationships/hyperlink" Target="consultantplus://offline/ref=9AE3238E685AA518B88805B6B03324109E6209B761DE9240210A399F9F2A5A4DEFF9C93E6AB531CEJFU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E3238E685AA518B88805B6B03324109E6705B467D49240210A399F9F2A5A4DEFF9C93E6AB534CCJFU6I" TargetMode="External"/><Relationship Id="rId20" Type="http://schemas.openxmlformats.org/officeDocument/2006/relationships/hyperlink" Target="consultantplus://offline/ref=9AE3238E685AA518B88805B6B03324109E6705B467D49240210A399F9F2A5A4DEFF9C93E6AB535CDJFU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238E685AA518B88805B6B03324109E6209BF64D79240210A399F9F2A5A4DEFF9C93E6AB531CAJFU0I" TargetMode="External"/><Relationship Id="rId11" Type="http://schemas.openxmlformats.org/officeDocument/2006/relationships/hyperlink" Target="consultantplus://offline/ref=9AE3238E685AA518B88805B6B03324109E6209B761DE9240210A399F9F2A5A4DEFF9C93E6AB531CEJFU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E3238E685AA518B88805B6B03324109E6209B761DE9240210A399F9F2A5A4DEFF9C93E6AB531CEJFU5I" TargetMode="External"/><Relationship Id="rId15" Type="http://schemas.openxmlformats.org/officeDocument/2006/relationships/hyperlink" Target="consultantplus://offline/ref=9AE3238E685AA518B88805B6B03324109E6705B467D49240210A399F9F2A5A4DEFF9C93E6AB535CDJFU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E3238E685AA518B88805B6B03324109E620FBE65D39240210A399F9F2A5A4DEFF9C93E6AB537CBJFU1I" TargetMode="External"/><Relationship Id="rId19" Type="http://schemas.openxmlformats.org/officeDocument/2006/relationships/hyperlink" Target="consultantplus://offline/ref=9AE3238E685AA518B88805B6B03324109E6209B761DE9240210A399F9F2A5A4DEFF9C93E6AB531CEJF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3238E685AA518B88805B6B03324109E6209B761DE9240210A399F9F2A5A4DEFF9C93E6AB531CEJFU5I" TargetMode="External"/><Relationship Id="rId14" Type="http://schemas.openxmlformats.org/officeDocument/2006/relationships/hyperlink" Target="consultantplus://offline/ref=9AE3238E685AA518B88805B6B03324109E620CB660D09240210A399F9FJ2UAI" TargetMode="External"/><Relationship Id="rId22" Type="http://schemas.openxmlformats.org/officeDocument/2006/relationships/hyperlink" Target="consultantplus://offline/ref=9AE3238E685AA518B88804B2A33324109E6D05B66881C542705F37J9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Зизевская Марина Вячеславовна</dc:creator>
  <cp:lastModifiedBy>Маскевич</cp:lastModifiedBy>
  <cp:revision>2</cp:revision>
  <dcterms:created xsi:type="dcterms:W3CDTF">2015-05-18T10:05:00Z</dcterms:created>
  <dcterms:modified xsi:type="dcterms:W3CDTF">2015-05-18T10:05:00Z</dcterms:modified>
</cp:coreProperties>
</file>